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492" w:rsidRPr="00366492" w:rsidRDefault="00366492" w:rsidP="003664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36649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“RUH SAĞLIĞI VE HASTALIKARI” STAJ AMAÇ VE PROGRAM KAZANIMLARI</w:t>
      </w: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26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7229"/>
      </w:tblGrid>
      <w:tr w:rsidR="00366492" w:rsidRPr="00366492" w:rsidTr="00F05554">
        <w:trPr>
          <w:trHeight w:val="426"/>
        </w:trPr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5.RHS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RUH SAĞLIĞI VE HASTALIKLARI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</w:tr>
      <w:tr w:rsidR="00366492" w:rsidRPr="00366492" w:rsidTr="00F05554">
        <w:trPr>
          <w:trHeight w:val="248"/>
        </w:trPr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13 gün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Zorunlu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Prof. Dr. Özkan Güler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Prof. Dr. Özkan Güler,  Doç. Dr. Yavuz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Selvi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Doç Dr Kürşat Altınbaş, Yrd Doç Dr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Memduha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Aydın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Hasta-hekim ilişkisini, psikiyatrik görüşme ilkelerini ve ruhsal muayene bulgularını bilen, ruhsal hastalıkları tanıyabilen, sık görülen bazı ruhsal hastalıkların tedavisini yürütebilen ve gerektiğinde bir uzmana yönlendirebilen hekim yetiştirmektir.  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Psikiyatrik görüşme ilkeleri ve ruhsal muayene bulgularını bilir.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Psikiyatrik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anamanez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alır.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Mental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durum muayenesi yapar.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Hasta, hasta yakını ve meslektaşları ile etkin şekilde yazılı ve sözlü iletişim kurabilir, hasta yakınlarını bilgilendirme becerisi kazanır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Uluslar arası tanı ölçütlerini kullanarak sık görülen psikiyatrik bozuklukların tanısını ve ayırıcı tanısını yapar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Acil psikiyatrik durumlara uygun biçimde yaklaşır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Sık görülen bazı psikiyatrik hastalıkların tedavisini bilir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Bir ruh sağlığı ve hastalıkları uzmanına sevk etme </w:t>
            </w:r>
            <w:proofErr w:type="gram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kriterlerini</w:t>
            </w:r>
            <w:proofErr w:type="gram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ve koşullarını bilir.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Tanı ve tedavi işlemlerinin etik ve yasal yönlerini bilir.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Sorumluluğunu aldığı hastayı sunar, ekip ile tartışır.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Şizofreni ve diğer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psikotik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bozukları tanır, tedavi seçeneklerini açıklar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Cinsel işlev bozuklukları kavramını tanır, normal cinsel işlev ve hastalıkları açısından bireyi bilgilendirir.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Anksiyete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bozuklarını tanır,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Travma sonrası stres bozuklarını tanır,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Obsesif,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kompulsif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bozukları tanır,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Sosyal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anksiyete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bozuklukları ve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fobik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bozukları tanır,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</w:t>
            </w:r>
            <w:proofErr w:type="spellStart"/>
            <w:proofErr w:type="gram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Disosiyatif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bozuklukları</w:t>
            </w:r>
            <w:proofErr w:type="gram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ve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fobik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bozukları tanır,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Demands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ve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deliryumu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tanır,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Somotoform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bozukluklar ve tükenmişlik </w:t>
            </w:r>
            <w:proofErr w:type="gram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sendromunu</w:t>
            </w:r>
            <w:proofErr w:type="gram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tanır ve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</w:t>
            </w:r>
            <w:proofErr w:type="gram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Uyku  bozukluklarını</w:t>
            </w:r>
            <w:proofErr w:type="gram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tanır ve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Psikiyatrik acilleri tanır, Türkiye’de en sık görülen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psikiatrik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acillere nasıl müdahale edileceğini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Yeme bozukluklarını tanır ve tedavi seçeneklerini açıklar.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Kişilik bozukluklarını tanır. 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- Psikiyatrik ilaçların etki mekanizmalarını, yan etkilerini, ilaç etkileşimlerini açıklar.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366492" w:rsidRPr="00366492" w:rsidRDefault="00366492" w:rsidP="0036649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Sunumlar</w:t>
            </w:r>
          </w:p>
          <w:p w:rsidR="00366492" w:rsidRPr="00366492" w:rsidRDefault="00366492" w:rsidP="0036649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Klinik ve </w:t>
            </w:r>
            <w:proofErr w:type="spellStart"/>
            <w:r w:rsidRPr="00366492">
              <w:rPr>
                <w:rFonts w:ascii="Times New Roman" w:eastAsia="Calibri" w:hAnsi="Times New Roman" w:cs="Times New Roman"/>
                <w:sz w:val="19"/>
                <w:szCs w:val="19"/>
              </w:rPr>
              <w:t>polklinik</w:t>
            </w:r>
            <w:proofErr w:type="spellEnd"/>
            <w:r w:rsidRPr="00366492">
              <w:rPr>
                <w:rFonts w:ascii="Times New Roman" w:eastAsia="Calibri" w:hAnsi="Times New Roman" w:cs="Times New Roman"/>
                <w:sz w:val="19"/>
                <w:szCs w:val="19"/>
              </w:rPr>
              <w:t>- muayene etme ve sonuçları raporlama</w:t>
            </w:r>
          </w:p>
          <w:p w:rsidR="00366492" w:rsidRPr="00366492" w:rsidRDefault="00366492" w:rsidP="0036649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Haftalık düzenli olgu toplantıları, genel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vizitler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(Salı-Perşembe)</w:t>
            </w:r>
          </w:p>
          <w:p w:rsidR="00366492" w:rsidRPr="00366492" w:rsidRDefault="00366492" w:rsidP="00366492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Hasta dosyası ve geniş ruhsal gözlem hazırlama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Bu staj kapsamında psikiyatrik görüşme ilkeleri, ruhsal muayene eğitimi ve uygulaması, teorik dersler, geniş ruhsal gözlem hazırlama,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vizitler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makale-seminer-geniş olgu toplantıları yer alır.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Stajerler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servisteki hastaları öğretim üye ve yardımcılarının denetimi altında takip eder.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366492" w:rsidRPr="00366492" w:rsidRDefault="00366492" w:rsidP="003664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1. Teorik Sınav ÇSS (%40) 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2. Sözlü Sınav  (%60) (Olguya dayalı </w:t>
            </w:r>
            <w:r w:rsidRPr="00366492">
              <w:rPr>
                <w:rFonts w:ascii="Times New Roman" w:eastAsia="Calibri" w:hAnsi="Times New Roman" w:cs="Times New Roman"/>
                <w:sz w:val="19"/>
                <w:szCs w:val="19"/>
              </w:rPr>
              <w:t>yapılandırılmış sözlü sınav, h</w:t>
            </w: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asta dosyası hazırlama, servis çalışmalarının değerlendirilmesi)</w:t>
            </w:r>
          </w:p>
        </w:tc>
      </w:tr>
      <w:tr w:rsidR="00366492" w:rsidRPr="00366492" w:rsidTr="00F05554">
        <w:tc>
          <w:tcPr>
            <w:tcW w:w="2197" w:type="dxa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:rsidR="00366492" w:rsidRPr="00366492" w:rsidRDefault="00366492" w:rsidP="00366492">
            <w:pPr>
              <w:numPr>
                <w:ilvl w:val="0"/>
                <w:numId w:val="2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M.Orhan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Öztürk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, Aylin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Uluşahin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(Editörler) Ruh Sağlığı ve Bozuklukları 11. Baskı (Cilt 1 ve Cilt 2) . Tuna Matbaacılık, Ankara, 2008</w:t>
            </w:r>
          </w:p>
          <w:p w:rsidR="00366492" w:rsidRPr="00366492" w:rsidRDefault="00366492" w:rsidP="00366492">
            <w:pPr>
              <w:numPr>
                <w:ilvl w:val="0"/>
                <w:numId w:val="2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66492">
              <w:rPr>
                <w:rFonts w:ascii="Times New Roman" w:eastAsia="Times New Roman" w:hAnsi="Times New Roman" w:cs="Times New Roman"/>
                <w:sz w:val="19"/>
                <w:szCs w:val="19"/>
              </w:rPr>
              <w:t>Ertuğrul Köroğlu, Cengiz Güleç (Editörler) .  Psikiyatri Temel Kitabı (2. Baskı). HYB Basım Yayın, Ankara, 2007.</w:t>
            </w:r>
          </w:p>
        </w:tc>
      </w:tr>
    </w:tbl>
    <w:p w:rsidR="00366492" w:rsidRPr="00366492" w:rsidRDefault="00366492" w:rsidP="003664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36649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66492" w:rsidRPr="00366492" w:rsidRDefault="00366492" w:rsidP="003664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36649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lastRenderedPageBreak/>
        <w:t xml:space="preserve"> </w:t>
      </w:r>
      <w:bookmarkStart w:id="0" w:name="_Toc428261186"/>
      <w:r w:rsidRPr="0036649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“RUH SAĞLIĞI VE HASTALIKLARI” STAJ PROGRAMI</w:t>
      </w:r>
      <w:bookmarkEnd w:id="0"/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8814" w:type="dxa"/>
        <w:tblCellMar>
          <w:left w:w="70" w:type="dxa"/>
          <w:right w:w="70" w:type="dxa"/>
        </w:tblCellMar>
        <w:tblLook w:val="04A0"/>
      </w:tblPr>
      <w:tblGrid>
        <w:gridCol w:w="1300"/>
        <w:gridCol w:w="1399"/>
        <w:gridCol w:w="1418"/>
        <w:gridCol w:w="64"/>
        <w:gridCol w:w="1134"/>
        <w:gridCol w:w="568"/>
        <w:gridCol w:w="527"/>
        <w:gridCol w:w="986"/>
        <w:gridCol w:w="1418"/>
      </w:tblGrid>
      <w:tr w:rsidR="00366492" w:rsidRPr="00366492" w:rsidTr="00F05554">
        <w:trPr>
          <w:trHeight w:val="30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6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1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366492" w:rsidRPr="00366492" w:rsidTr="00F05554">
        <w:trPr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366492" w:rsidRPr="00366492" w:rsidTr="00F05554">
        <w:trPr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5.RHS003 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5.RHS006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5.RHS009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5.RHS004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5.RHS010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514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5.RHS011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5.RHS011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5.RHS005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366492" w:rsidRPr="00366492" w:rsidTr="00F05554">
        <w:trPr>
          <w:trHeight w:val="28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5.RHS001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Psikiyatrik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K. ALTINBAŞ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5.RHS002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belirtiler ve muayene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K. ALTINBAŞ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5.RHS003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Anksiyete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bozukluklarına giriş </w:t>
            </w:r>
            <w:proofErr w:type="gram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ve 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YaygınAnksiyete</w:t>
            </w:r>
            <w:proofErr w:type="spellEnd"/>
            <w:proofErr w:type="gram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Bozukluğu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Ö. GÜLER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5.RHS004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Panik bozukluk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Ö. GÜLER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5.RHS005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Şizofreni ve diğer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Psikotik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M. AYDIN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5.RHS006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Antipsikotikler</w:t>
            </w:r>
            <w:proofErr w:type="spellEnd"/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M. AYDIN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5.RHS007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Alkol ve madde kullanım bozuklukları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Y. SELVİ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5.RHS008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Duygudurum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K. ALTINBAŞ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5.RHS009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Travma sonrası stres bozukluğu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Ö. GÜLER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5.RHS010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OKB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Ö. GÜLER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5.RHS011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Somatoform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 ve Tükenmişlik Sendromu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M. AYDIN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trHeight w:val="300"/>
        </w:trPr>
        <w:tc>
          <w:tcPr>
            <w:tcW w:w="1300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9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8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66" w:type="dxa"/>
            <w:gridSpan w:val="3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13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418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366492" w:rsidRPr="00366492" w:rsidTr="00F05554">
        <w:trPr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366492" w:rsidRPr="00366492" w:rsidTr="00F05554">
        <w:trPr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5.RHS019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5.RHS013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5.RHS016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5.RHS020 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514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5.RHS017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5.RHS021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5.RHS022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8718" w:type="dxa"/>
        <w:tblCellMar>
          <w:left w:w="70" w:type="dxa"/>
          <w:right w:w="70" w:type="dxa"/>
        </w:tblCellMar>
        <w:tblLook w:val="04A0"/>
      </w:tblPr>
      <w:tblGrid>
        <w:gridCol w:w="1300"/>
        <w:gridCol w:w="1399"/>
        <w:gridCol w:w="1482"/>
        <w:gridCol w:w="1134"/>
        <w:gridCol w:w="568"/>
        <w:gridCol w:w="431"/>
        <w:gridCol w:w="986"/>
        <w:gridCol w:w="1418"/>
      </w:tblGrid>
      <w:tr w:rsidR="00366492" w:rsidRPr="00366492" w:rsidTr="00F05554">
        <w:trPr>
          <w:trHeight w:val="28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5.RHS012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Farmakolojik Tedaviler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Antidepresanlar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K. ALTINBAŞ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5.RHS013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Anksiyolitikler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Duygudurum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düzenleyiciler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K. ALTINBAŞ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5.RHS014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Cinsel İşlev Bozuklukları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M. AYDIN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5.RHS015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Yeme bozuklukları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M. AYDIN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5.RHS016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Deliryum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Demans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Amnestik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Sendrom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Y. SELVİ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5.RHS017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İlaç dışı tedaviler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M. AYDIN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5.RHS018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Psikiyatrik aciller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Y. SELVİ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5.RHS019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Sosyal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Anksiyete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Bozukluğu,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Fobik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Ö. GÜLER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5.RHS020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Dissosiyatif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Ö. GÜLER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5.RHS021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Kişilik Bozuklukları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Ö. GÜLER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5.RHS022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Uyku bozuklukları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Y. SELVİ</w:t>
            </w:r>
          </w:p>
        </w:tc>
      </w:tr>
    </w:tbl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649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W w:w="8718" w:type="dxa"/>
        <w:tblCellMar>
          <w:left w:w="70" w:type="dxa"/>
          <w:right w:w="70" w:type="dxa"/>
        </w:tblCellMar>
        <w:tblLook w:val="04A0"/>
      </w:tblPr>
      <w:tblGrid>
        <w:gridCol w:w="1300"/>
        <w:gridCol w:w="1399"/>
        <w:gridCol w:w="1482"/>
        <w:gridCol w:w="1134"/>
        <w:gridCol w:w="568"/>
        <w:gridCol w:w="431"/>
        <w:gridCol w:w="909"/>
        <w:gridCol w:w="1495"/>
      </w:tblGrid>
      <w:tr w:rsidR="00366492" w:rsidRPr="00366492" w:rsidTr="00F05554">
        <w:trPr>
          <w:trHeight w:val="27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trHeight w:val="30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48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70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340" w:type="dxa"/>
            <w:gridSpan w:val="2"/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5" w:type="dxa"/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2" w:type="dxa"/>
            <w:gridSpan w:val="2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Staj Sonu Sınav </w:t>
            </w: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2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5.RHS025</w:t>
            </w:r>
          </w:p>
        </w:tc>
        <w:tc>
          <w:tcPr>
            <w:tcW w:w="1702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288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702" w:type="dxa"/>
            <w:gridSpan w:val="2"/>
            <w:vMerge/>
            <w:tcBorders>
              <w:left w:val="single" w:sz="8" w:space="0" w:color="FFFFFF"/>
            </w:tcBorders>
            <w:shd w:val="clear" w:color="000000" w:fill="8DB3E2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5.RHS026</w:t>
            </w:r>
          </w:p>
        </w:tc>
        <w:tc>
          <w:tcPr>
            <w:tcW w:w="1702" w:type="dxa"/>
            <w:gridSpan w:val="2"/>
            <w:vMerge/>
            <w:tcBorders>
              <w:lef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5.RHS024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5.RHS027</w:t>
            </w:r>
          </w:p>
        </w:tc>
        <w:tc>
          <w:tcPr>
            <w:tcW w:w="1702" w:type="dxa"/>
            <w:gridSpan w:val="2"/>
            <w:vMerge/>
            <w:tcBorders>
              <w:lef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8" w:space="0" w:color="FFFFFF"/>
              <w:bottom w:val="single" w:sz="8" w:space="0" w:color="FFFFFF"/>
            </w:tcBorders>
            <w:shd w:val="clear" w:color="000000" w:fill="DBE5F1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nil"/>
            </w:tcBorders>
            <w:shd w:val="clear" w:color="auto" w:fill="auto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28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5.RHS023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Çocuk ve ergenlerde Depresyon ve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Anksiyete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Bozuklukları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S.TÜRKOĞLU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5.RHS024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Dışa Atım Bozuklukları ve Tik Bozuklukları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S.TÜRKOĞLU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5.RHS025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Dikkat eksikliği </w:t>
            </w: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hiperaktivite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bozukluğu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Davranım bozuklukları</w:t>
            </w:r>
          </w:p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Karşı olma, karşı gelme bozukluğu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S.TÜRKOĞLU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5.RHS026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Yaygın gelişimsel bozukluklar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S.TÜRKOĞLU</w:t>
            </w:r>
          </w:p>
        </w:tc>
      </w:tr>
      <w:tr w:rsidR="00366492" w:rsidRPr="00366492" w:rsidTr="00F05554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5.RHS027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Mentalretardasyon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Öğrenme bozukluğu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S.TÜRKOĞLU</w:t>
            </w:r>
          </w:p>
        </w:tc>
      </w:tr>
    </w:tbl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66492">
        <w:rPr>
          <w:rFonts w:ascii="Times New Roman" w:eastAsia="Times New Roman" w:hAnsi="Times New Roman" w:cs="Times New Roman"/>
          <w:sz w:val="18"/>
          <w:szCs w:val="18"/>
        </w:rPr>
        <w:t xml:space="preserve">Teorik Saat: 37 </w:t>
      </w: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66492">
        <w:rPr>
          <w:rFonts w:ascii="Times New Roman" w:eastAsia="Times New Roman" w:hAnsi="Times New Roman" w:cs="Times New Roman"/>
          <w:sz w:val="18"/>
          <w:szCs w:val="18"/>
        </w:rPr>
        <w:t>Serbest Çalışma Saati: 6</w:t>
      </w: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66492">
        <w:rPr>
          <w:rFonts w:ascii="Times New Roman" w:eastAsia="Times New Roman" w:hAnsi="Times New Roman" w:cs="Times New Roman"/>
          <w:sz w:val="18"/>
          <w:szCs w:val="18"/>
        </w:rPr>
        <w:t>Pratik Saat (</w:t>
      </w:r>
      <w:proofErr w:type="spellStart"/>
      <w:r w:rsidRPr="00366492">
        <w:rPr>
          <w:rFonts w:ascii="Times New Roman" w:eastAsia="Times New Roman" w:hAnsi="Times New Roman" w:cs="Times New Roman"/>
          <w:sz w:val="18"/>
          <w:szCs w:val="18"/>
        </w:rPr>
        <w:t>vizit</w:t>
      </w:r>
      <w:proofErr w:type="spellEnd"/>
      <w:r w:rsidRPr="00366492">
        <w:rPr>
          <w:rFonts w:ascii="Times New Roman" w:eastAsia="Times New Roman" w:hAnsi="Times New Roman" w:cs="Times New Roman"/>
          <w:sz w:val="18"/>
          <w:szCs w:val="18"/>
        </w:rPr>
        <w:t xml:space="preserve"> -vaka- klinik görüşme): 24</w:t>
      </w:r>
    </w:p>
    <w:p w:rsidR="00366492" w:rsidRDefault="00366492" w:rsidP="003664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1" w:name="_Toc428261225"/>
    </w:p>
    <w:p w:rsidR="00366492" w:rsidRPr="00366492" w:rsidRDefault="00366492" w:rsidP="003664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36649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“RUH SAĞLIĞI VE HASTALIKLARI ” SEÇMELİ STAJ PROGRAMI</w:t>
      </w:r>
      <w:bookmarkEnd w:id="1"/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993" w:type="dxa"/>
        <w:tblInd w:w="-734" w:type="dxa"/>
        <w:tblCellMar>
          <w:left w:w="70" w:type="dxa"/>
          <w:right w:w="70" w:type="dxa"/>
        </w:tblCellMar>
        <w:tblLook w:val="04A0"/>
      </w:tblPr>
      <w:tblGrid>
        <w:gridCol w:w="1340"/>
        <w:gridCol w:w="1849"/>
        <w:gridCol w:w="1701"/>
        <w:gridCol w:w="1687"/>
        <w:gridCol w:w="1715"/>
        <w:gridCol w:w="1701"/>
      </w:tblGrid>
      <w:tr w:rsidR="00366492" w:rsidRPr="00366492" w:rsidTr="00F05554">
        <w:trPr>
          <w:trHeight w:val="3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6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1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366492" w:rsidRPr="00366492" w:rsidTr="00F05554">
        <w:trPr>
          <w:trHeight w:val="54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366492" w:rsidRPr="00366492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366492" w:rsidRPr="00366492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6492" w:rsidRPr="00366492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6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6492" w:rsidRPr="00366492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</w:t>
            </w: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TRSM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</w:tr>
      <w:tr w:rsidR="00366492" w:rsidRPr="00366492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</w:tr>
      <w:tr w:rsidR="00366492" w:rsidRPr="00366492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366492" w:rsidRPr="00366492" w:rsidTr="00F05554">
        <w:trPr>
          <w:trHeight w:val="285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trHeight w:val="74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92" w:rsidRPr="00366492" w:rsidRDefault="00366492" w:rsidP="0036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gridAfter w:val="3"/>
          <w:wAfter w:w="5103" w:type="dxa"/>
          <w:trHeight w:val="3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366492" w:rsidRPr="00366492" w:rsidTr="00F05554">
        <w:trPr>
          <w:gridAfter w:val="3"/>
          <w:wAfter w:w="5103" w:type="dxa"/>
          <w:trHeight w:val="54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</w:tc>
      </w:tr>
      <w:tr w:rsidR="00366492" w:rsidRPr="00366492" w:rsidTr="00F05554">
        <w:trPr>
          <w:gridAfter w:val="3"/>
          <w:wAfter w:w="5103" w:type="dxa"/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gridAfter w:val="3"/>
          <w:wAfter w:w="510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gridAfter w:val="3"/>
          <w:wAfter w:w="510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5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6492" w:rsidRPr="00366492" w:rsidTr="00F05554">
        <w:trPr>
          <w:gridAfter w:val="3"/>
          <w:wAfter w:w="510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366492" w:rsidRPr="00366492" w:rsidTr="00F05554">
        <w:trPr>
          <w:gridAfter w:val="3"/>
          <w:wAfter w:w="510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gözlem-TRSM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6492" w:rsidRPr="00366492" w:rsidTr="00F05554">
        <w:trPr>
          <w:gridAfter w:val="3"/>
          <w:wAfter w:w="510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664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lastRenderedPageBreak/>
              <w:t>15.30 - 16.15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6492" w:rsidRPr="00366492" w:rsidRDefault="00366492" w:rsidP="0036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66492">
        <w:rPr>
          <w:rFonts w:ascii="Times New Roman" w:eastAsia="Times New Roman" w:hAnsi="Times New Roman" w:cs="Times New Roman"/>
          <w:sz w:val="18"/>
          <w:szCs w:val="18"/>
        </w:rPr>
        <w:t>VİZİT -VAKA- KLİNİK GÖRÜŞME: 12</w:t>
      </w: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66492">
        <w:rPr>
          <w:rFonts w:ascii="Times New Roman" w:eastAsia="Times New Roman" w:hAnsi="Times New Roman" w:cs="Times New Roman"/>
          <w:sz w:val="18"/>
          <w:szCs w:val="18"/>
        </w:rPr>
        <w:t>Poliklinik gözlem-TRSM: 12</w:t>
      </w:r>
    </w:p>
    <w:p w:rsidR="00366492" w:rsidRP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66492">
        <w:rPr>
          <w:rFonts w:ascii="Times New Roman" w:eastAsia="Times New Roman" w:hAnsi="Times New Roman" w:cs="Times New Roman"/>
          <w:sz w:val="18"/>
          <w:szCs w:val="18"/>
        </w:rPr>
        <w:t>Seminer: 1 saat</w:t>
      </w:r>
    </w:p>
    <w:p w:rsidR="00366492" w:rsidRDefault="00366492" w:rsidP="003664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66492">
        <w:rPr>
          <w:rFonts w:ascii="Times New Roman" w:eastAsia="Times New Roman" w:hAnsi="Times New Roman" w:cs="Times New Roman"/>
          <w:sz w:val="18"/>
          <w:szCs w:val="18"/>
        </w:rPr>
        <w:t>Serbest Çalışma Saati: 3</w:t>
      </w:r>
    </w:p>
    <w:p w:rsidR="00366492" w:rsidRDefault="00366492" w:rsidP="0036649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66492" w:rsidRPr="00366492" w:rsidRDefault="00366492" w:rsidP="00366492">
      <w:pPr>
        <w:tabs>
          <w:tab w:val="left" w:pos="1440"/>
        </w:tabs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sectPr w:rsidR="00366492" w:rsidRPr="00366492" w:rsidSect="008E2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D766F"/>
    <w:rsid w:val="00366492"/>
    <w:rsid w:val="004D766F"/>
    <w:rsid w:val="008E298A"/>
    <w:rsid w:val="009E5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1176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2017-07-17T08:48:00Z</dcterms:created>
  <dcterms:modified xsi:type="dcterms:W3CDTF">2018-08-01T10:20:00Z</dcterms:modified>
</cp:coreProperties>
</file>